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83E" w:rsidRDefault="0088083E" w:rsidP="0088083E">
      <w:pPr>
        <w:pStyle w:val="10"/>
        <w:keepNext/>
        <w:keepLines/>
        <w:shd w:val="clear" w:color="auto" w:fill="auto"/>
        <w:spacing w:before="0" w:after="106" w:line="200" w:lineRule="exact"/>
      </w:pPr>
      <w:r>
        <w:t>Портативные ПК</w:t>
      </w:r>
    </w:p>
    <w:p w:rsidR="00EE13FE" w:rsidRDefault="007F1F6F">
      <w:pPr>
        <w:pStyle w:val="20"/>
        <w:shd w:val="clear" w:color="auto" w:fill="auto"/>
        <w:spacing w:after="0" w:line="240" w:lineRule="exact"/>
        <w:ind w:firstLine="320"/>
      </w:pPr>
      <w:r>
        <w:t>Каждая категория име</w:t>
      </w:r>
      <w:r w:rsidR="0088083E">
        <w:t>ет</w:t>
      </w:r>
      <w:r>
        <w:t xml:space="preserve"> свои особенности: для </w:t>
      </w:r>
      <w:r>
        <w:rPr>
          <w:rStyle w:val="22"/>
        </w:rPr>
        <w:t>портативных ПК</w:t>
      </w:r>
      <w:r>
        <w:rPr>
          <w:rStyle w:val="21"/>
        </w:rPr>
        <w:t xml:space="preserve"> </w:t>
      </w:r>
      <w:r>
        <w:t xml:space="preserve">обязательным было наличие средств компьютерной связи, в категории </w:t>
      </w:r>
      <w:r>
        <w:rPr>
          <w:rStyle w:val="22"/>
        </w:rPr>
        <w:t>рабочих станций</w:t>
      </w:r>
      <w:r>
        <w:rPr>
          <w:rStyle w:val="21"/>
        </w:rPr>
        <w:t xml:space="preserve"> </w:t>
      </w:r>
      <w:r>
        <w:t>предъ</w:t>
      </w:r>
      <w:r>
        <w:softHyphen/>
      </w:r>
      <w:r>
        <w:t xml:space="preserve">являлись повышенные требования к устройствам хранения данных, а в категории </w:t>
      </w:r>
      <w:r>
        <w:rPr>
          <w:rStyle w:val="22"/>
        </w:rPr>
        <w:t>развлекательных ПК</w:t>
      </w:r>
      <w:r>
        <w:rPr>
          <w:rStyle w:val="21"/>
        </w:rPr>
        <w:t xml:space="preserve"> </w:t>
      </w:r>
      <w:r>
        <w:t>— к средствам воспроизведения графики и звука.</w:t>
      </w:r>
    </w:p>
    <w:p w:rsidR="00EE13FE" w:rsidRDefault="007F1F6F">
      <w:pPr>
        <w:pStyle w:val="20"/>
        <w:shd w:val="clear" w:color="auto" w:fill="auto"/>
        <w:spacing w:after="264" w:line="240" w:lineRule="exact"/>
        <w:ind w:firstLine="320"/>
      </w:pPr>
      <w:r>
        <w:t xml:space="preserve">Одна из целей такой стандартизации состояла и в том, чтобы наметить пути дальнейшего развития и совершенствования </w:t>
      </w:r>
      <w:r>
        <w:t>ПК. Однако развитие аппаратных средств ПК привело к постепенному размытию границ между разными катего</w:t>
      </w:r>
      <w:r>
        <w:softHyphen/>
        <w:t xml:space="preserve">риями, а планы развития часто не оправдывались. Поэтому обновление этих стандартов было прекращено, хотя при приобретении компьютера для конкретных задач </w:t>
      </w:r>
      <w:r>
        <w:t>классификацию, введенную этими стандартами, все еще полезно держать в голове.</w:t>
      </w:r>
    </w:p>
    <w:p w:rsidR="00EE13FE" w:rsidRDefault="007F1F6F">
      <w:pPr>
        <w:pStyle w:val="24"/>
        <w:keepNext/>
        <w:keepLines/>
        <w:shd w:val="clear" w:color="auto" w:fill="auto"/>
        <w:spacing w:before="0" w:after="35" w:line="210" w:lineRule="exact"/>
      </w:pPr>
      <w:bookmarkStart w:id="0" w:name="bookmark0"/>
      <w:r>
        <w:t>Другие виды классификации компьютеров</w:t>
      </w:r>
      <w:bookmarkEnd w:id="0"/>
    </w:p>
    <w:p w:rsidR="00EE13FE" w:rsidRDefault="007F1F6F">
      <w:pPr>
        <w:pStyle w:val="20"/>
        <w:shd w:val="clear" w:color="auto" w:fill="auto"/>
        <w:spacing w:after="0" w:line="240" w:lineRule="exact"/>
      </w:pPr>
      <w:r>
        <w:rPr>
          <w:rStyle w:val="21"/>
        </w:rPr>
        <w:t xml:space="preserve">Классификация по уровню специализации. </w:t>
      </w:r>
      <w:r>
        <w:t>По уровню специализации ком</w:t>
      </w:r>
      <w:r>
        <w:softHyphen/>
        <w:t xml:space="preserve">пьютеры делят </w:t>
      </w:r>
      <w:proofErr w:type="gramStart"/>
      <w:r>
        <w:t>на</w:t>
      </w:r>
      <w:proofErr w:type="gramEnd"/>
      <w:r>
        <w:t xml:space="preserve"> </w:t>
      </w:r>
      <w:r>
        <w:rPr>
          <w:rStyle w:val="22"/>
        </w:rPr>
        <w:t>универсальные</w:t>
      </w:r>
      <w:r>
        <w:rPr>
          <w:rStyle w:val="21"/>
        </w:rPr>
        <w:t xml:space="preserve"> </w:t>
      </w:r>
      <w:r>
        <w:t xml:space="preserve">и </w:t>
      </w:r>
      <w:r>
        <w:rPr>
          <w:rStyle w:val="22"/>
        </w:rPr>
        <w:t>специализированные.</w:t>
      </w:r>
      <w:r>
        <w:rPr>
          <w:rStyle w:val="21"/>
        </w:rPr>
        <w:t xml:space="preserve"> </w:t>
      </w:r>
      <w:r>
        <w:t>На базе универсальны</w:t>
      </w:r>
      <w:r>
        <w:t xml:space="preserve">х компьютеров можно собирать вычислительные системы произвольного состава (состав компьютерной системы называется </w:t>
      </w:r>
      <w:r>
        <w:rPr>
          <w:rStyle w:val="22"/>
        </w:rPr>
        <w:t>конфигурацией).</w:t>
      </w:r>
      <w:r>
        <w:rPr>
          <w:rStyle w:val="21"/>
        </w:rPr>
        <w:t xml:space="preserve"> </w:t>
      </w:r>
      <w:r>
        <w:t>Так, например, один и тот же ПК можно использовать для работы с текстами, музыкой, графикой, фото- и видеоматериалами.</w:t>
      </w:r>
    </w:p>
    <w:p w:rsidR="00EE13FE" w:rsidRDefault="007F1F6F">
      <w:pPr>
        <w:pStyle w:val="20"/>
        <w:shd w:val="clear" w:color="auto" w:fill="auto"/>
        <w:spacing w:after="0" w:line="240" w:lineRule="exact"/>
        <w:ind w:firstLine="320"/>
      </w:pPr>
      <w:r>
        <w:t>Специал</w:t>
      </w:r>
      <w:r>
        <w:t>изированные компьютеры предназначены для решения конкретного круга задач. К таким компьютерам относятся, например, бортовые компьютеры автомобилей, судов, самолетов, космических аппаратов. Бортовые компьютеры управляют средствами ориентации и навигации, ос</w:t>
      </w:r>
      <w:r>
        <w:t>уществляют контроль состояния бортовых систем, выполняют некоторые функции автоматического управления и связи, а также большинство функций по оптимизации параметров работы систем объекта (например, оптимизацию расхода топлива в зависимости от конкретных ус</w:t>
      </w:r>
      <w:r>
        <w:t xml:space="preserve">ловий движения объекта). Специализированные </w:t>
      </w:r>
      <w:proofErr w:type="spellStart"/>
      <w:r>
        <w:t>мини-ЭВМ</w:t>
      </w:r>
      <w:proofErr w:type="spellEnd"/>
      <w:r>
        <w:t xml:space="preserve">, ориентированные на работу с графикой, называют </w:t>
      </w:r>
      <w:r>
        <w:rPr>
          <w:rStyle w:val="22"/>
        </w:rPr>
        <w:t>графическими станциями.</w:t>
      </w:r>
      <w:r>
        <w:rPr>
          <w:rStyle w:val="21"/>
        </w:rPr>
        <w:t xml:space="preserve"> </w:t>
      </w:r>
      <w:r>
        <w:t>Их используют при подготовке кино- и видеофильмов, а также рекламной продукции. Специализи</w:t>
      </w:r>
      <w:r>
        <w:softHyphen/>
        <w:t>рованные компьютеры, объединяющие компью</w:t>
      </w:r>
      <w:r>
        <w:t xml:space="preserve">теры предприятия в одну сеть, называют </w:t>
      </w:r>
      <w:r>
        <w:rPr>
          <w:rStyle w:val="22"/>
        </w:rPr>
        <w:t>файловыми серверами.</w:t>
      </w:r>
      <w:r>
        <w:rPr>
          <w:rStyle w:val="21"/>
        </w:rPr>
        <w:t xml:space="preserve"> </w:t>
      </w:r>
      <w:r>
        <w:t>Компьютеры, обеспечивающие передачу инфор</w:t>
      </w:r>
      <w:r>
        <w:softHyphen/>
        <w:t xml:space="preserve">мации между различными участниками всемирной компьютерной сети, называют </w:t>
      </w:r>
      <w:r>
        <w:rPr>
          <w:rStyle w:val="22"/>
        </w:rPr>
        <w:t>сетевыми серверами.</w:t>
      </w:r>
    </w:p>
    <w:p w:rsidR="00EE13FE" w:rsidRDefault="007F1F6F">
      <w:pPr>
        <w:pStyle w:val="20"/>
        <w:shd w:val="clear" w:color="auto" w:fill="auto"/>
        <w:spacing w:after="0" w:line="240" w:lineRule="exact"/>
        <w:ind w:firstLine="320"/>
      </w:pPr>
      <w:r>
        <w:t xml:space="preserve">Во многих случаях с задачами специализированных компьютерных </w:t>
      </w:r>
      <w:r>
        <w:t>систем могут справляться и обычные универсальные компьютеры, но считается, что использование специализированных систем все-таки эффективнее. Критерием оценки эффективности выступает отношение производительности оборудования к величине его стоимости.</w:t>
      </w:r>
    </w:p>
    <w:p w:rsidR="00EE13FE" w:rsidRDefault="007F1F6F">
      <w:pPr>
        <w:pStyle w:val="20"/>
        <w:shd w:val="clear" w:color="auto" w:fill="auto"/>
        <w:spacing w:after="0" w:line="240" w:lineRule="exact"/>
        <w:ind w:firstLine="320"/>
      </w:pPr>
      <w:r>
        <w:rPr>
          <w:rStyle w:val="21"/>
        </w:rPr>
        <w:t>Класси</w:t>
      </w:r>
      <w:r>
        <w:rPr>
          <w:rStyle w:val="21"/>
        </w:rPr>
        <w:t xml:space="preserve">фикация по типоразмерам. </w:t>
      </w:r>
      <w:r>
        <w:t>Персональные компьютеры можно класси</w:t>
      </w:r>
      <w:r>
        <w:softHyphen/>
        <w:t xml:space="preserve">фицировать по типоразмерам. </w:t>
      </w:r>
      <w:proofErr w:type="gramStart"/>
      <w:r>
        <w:t xml:space="preserve">Так, различают </w:t>
      </w:r>
      <w:r>
        <w:rPr>
          <w:rStyle w:val="22"/>
        </w:rPr>
        <w:t xml:space="preserve">настольные </w:t>
      </w:r>
      <w:r w:rsidRPr="0088083E">
        <w:rPr>
          <w:rStyle w:val="22"/>
          <w:lang w:eastAsia="en-US" w:bidi="en-US"/>
        </w:rPr>
        <w:t>{</w:t>
      </w:r>
      <w:r>
        <w:rPr>
          <w:rStyle w:val="22"/>
          <w:lang w:val="en-US" w:eastAsia="en-US" w:bidi="en-US"/>
        </w:rPr>
        <w:t>desktop</w:t>
      </w:r>
      <w:r w:rsidRPr="0088083E">
        <w:rPr>
          <w:rStyle w:val="22"/>
          <w:lang w:eastAsia="en-US" w:bidi="en-US"/>
        </w:rPr>
        <w:t xml:space="preserve">), </w:t>
      </w:r>
      <w:r>
        <w:rPr>
          <w:rStyle w:val="22"/>
        </w:rPr>
        <w:t>портативные {</w:t>
      </w:r>
      <w:r>
        <w:rPr>
          <w:rStyle w:val="22"/>
          <w:lang w:val="en-US" w:eastAsia="en-US" w:bidi="en-US"/>
        </w:rPr>
        <w:t>notebook</w:t>
      </w:r>
      <w:r>
        <w:rPr>
          <w:rStyle w:val="265pt"/>
        </w:rPr>
        <w:t>)</w:t>
      </w:r>
      <w:r>
        <w:t xml:space="preserve"> и </w:t>
      </w:r>
      <w:r>
        <w:rPr>
          <w:rStyle w:val="22"/>
        </w:rPr>
        <w:t xml:space="preserve">карманные </w:t>
      </w:r>
      <w:r w:rsidRPr="0088083E">
        <w:rPr>
          <w:rStyle w:val="22"/>
          <w:lang w:eastAsia="en-US" w:bidi="en-US"/>
        </w:rPr>
        <w:t>{</w:t>
      </w:r>
      <w:r>
        <w:rPr>
          <w:rStyle w:val="22"/>
          <w:lang w:val="en-US" w:eastAsia="en-US" w:bidi="en-US"/>
        </w:rPr>
        <w:t>palmtop</w:t>
      </w:r>
      <w:r w:rsidRPr="0088083E">
        <w:rPr>
          <w:rStyle w:val="22"/>
          <w:lang w:eastAsia="en-US" w:bidi="en-US"/>
        </w:rPr>
        <w:t>)</w:t>
      </w:r>
      <w:r w:rsidRPr="0088083E">
        <w:rPr>
          <w:rStyle w:val="21"/>
          <w:lang w:eastAsia="en-US" w:bidi="en-US"/>
        </w:rPr>
        <w:t xml:space="preserve"> </w:t>
      </w:r>
      <w:r>
        <w:t>модели.</w:t>
      </w:r>
      <w:proofErr w:type="gramEnd"/>
    </w:p>
    <w:p w:rsidR="00EE13FE" w:rsidRDefault="007F1F6F">
      <w:pPr>
        <w:pStyle w:val="20"/>
        <w:shd w:val="clear" w:color="auto" w:fill="auto"/>
        <w:spacing w:after="0" w:line="240" w:lineRule="exact"/>
        <w:ind w:firstLine="320"/>
      </w:pPr>
      <w:r>
        <w:rPr>
          <w:rStyle w:val="22"/>
        </w:rPr>
        <w:t>Настольные модели</w:t>
      </w:r>
      <w:r>
        <w:rPr>
          <w:rStyle w:val="21"/>
        </w:rPr>
        <w:t xml:space="preserve"> </w:t>
      </w:r>
      <w:r>
        <w:t>распространены наиболее широко. Они являются принад</w:t>
      </w:r>
      <w:r>
        <w:softHyphen/>
        <w:t>лежнос</w:t>
      </w:r>
      <w:r>
        <w:t>тью рабочего места. Эти модели отличаются простотой изменения конфи</w:t>
      </w:r>
      <w:r>
        <w:softHyphen/>
        <w:t xml:space="preserve">гурации за счет несложного подключения дополнительных внешних приборов или установки дополнительных внутренних компонентов. Достаточные размеры корпуса в </w:t>
      </w:r>
      <w:r>
        <w:lastRenderedPageBreak/>
        <w:t>настольном исполнении позволяют вы</w:t>
      </w:r>
      <w:r>
        <w:t>полнять большинство подобных работ без привлечения специалистов, а это позволяет настраивать компьютерную систему оптимально для решения именно тех задач, для которых она была приоб</w:t>
      </w:r>
      <w:r>
        <w:softHyphen/>
        <w:t>ретена.</w:t>
      </w:r>
    </w:p>
    <w:p w:rsidR="00EE13FE" w:rsidRDefault="007F1F6F">
      <w:pPr>
        <w:pStyle w:val="20"/>
        <w:shd w:val="clear" w:color="auto" w:fill="auto"/>
        <w:spacing w:after="0" w:line="240" w:lineRule="exact"/>
        <w:ind w:firstLine="320"/>
      </w:pPr>
      <w:r>
        <w:rPr>
          <w:rStyle w:val="22"/>
        </w:rPr>
        <w:t>Портативные модели</w:t>
      </w:r>
      <w:r>
        <w:rPr>
          <w:rStyle w:val="21"/>
        </w:rPr>
        <w:t xml:space="preserve"> </w:t>
      </w:r>
      <w:r>
        <w:t>удобны для транспортировки. Благодаря сближению</w:t>
      </w:r>
      <w:r>
        <w:t xml:space="preserve"> стоимости портативных и настольных моделей сегодня их применяют буквально все категории пользователей — от руководителей предприятий и организаций до студентов и школьников. С портативным компьютером можно работать при от</w:t>
      </w:r>
      <w:r>
        <w:softHyphen/>
        <w:t>сутствии рабочего места. Особая п</w:t>
      </w:r>
      <w:r>
        <w:t xml:space="preserve">ривлекательность портативных компьютеров связана с тем, что их можно использовать в качестве средства связи. Портативный компьютер можно подключить к мобильному телефону, к обычной телефонной сети или к беспроводной компьютерной сети. Это дает возможность </w:t>
      </w:r>
      <w:r>
        <w:t>выхода в Интернет практически из любой географической точки.</w:t>
      </w:r>
    </w:p>
    <w:p w:rsidR="00EE13FE" w:rsidRDefault="007F1F6F">
      <w:pPr>
        <w:pStyle w:val="20"/>
        <w:shd w:val="clear" w:color="auto" w:fill="auto"/>
        <w:spacing w:after="0" w:line="240" w:lineRule="exact"/>
        <w:ind w:firstLine="320"/>
      </w:pPr>
      <w:r>
        <w:t>Для эксплуатации на рабочем месте портативные компьютеры не очень удобны, но их можно подключать к настольным компьютерам, используемым стационарно.</w:t>
      </w:r>
    </w:p>
    <w:p w:rsidR="00EE13FE" w:rsidRDefault="007F1F6F">
      <w:pPr>
        <w:pStyle w:val="20"/>
        <w:shd w:val="clear" w:color="auto" w:fill="auto"/>
        <w:spacing w:after="0" w:line="240" w:lineRule="exact"/>
        <w:ind w:firstLine="320"/>
      </w:pPr>
      <w:r>
        <w:rPr>
          <w:rStyle w:val="22"/>
        </w:rPr>
        <w:t>Карманные модели</w:t>
      </w:r>
      <w:r>
        <w:rPr>
          <w:rStyle w:val="21"/>
        </w:rPr>
        <w:t xml:space="preserve"> </w:t>
      </w:r>
      <w:r>
        <w:t>выполняют функции «интеллекту</w:t>
      </w:r>
      <w:r>
        <w:t>альных записных книжек». Они позволяют хранить оперативные данные и получать к ним быстрый доступ. Некоторые карманные модели имеют жестко встроенное программное обеспечение, что облегчает непосредственную работу, но снижает гибкость в выборе прикладных пр</w:t>
      </w:r>
      <w:r>
        <w:t>ограмм.</w:t>
      </w:r>
    </w:p>
    <w:p w:rsidR="00EE13FE" w:rsidRDefault="007F1F6F">
      <w:pPr>
        <w:pStyle w:val="20"/>
        <w:shd w:val="clear" w:color="auto" w:fill="auto"/>
        <w:spacing w:after="0" w:line="240" w:lineRule="exact"/>
        <w:ind w:firstLine="320"/>
      </w:pPr>
      <w:r>
        <w:rPr>
          <w:rStyle w:val="22"/>
        </w:rPr>
        <w:t>Мобильные вычислительные устройства</w:t>
      </w:r>
      <w:r>
        <w:rPr>
          <w:rStyle w:val="21"/>
        </w:rPr>
        <w:t xml:space="preserve"> </w:t>
      </w:r>
      <w:r>
        <w:t>сочетают в себе функции карманных моделей компьютеров и средств мобильной связи (сотовых радиотелефонов). Их отличительная особенность — возможность мобильной работы с Интернетом. Некоторые модели поддерживают во</w:t>
      </w:r>
      <w:r>
        <w:t xml:space="preserve">зможность приема телевизионных передач. Дополнительно </w:t>
      </w:r>
      <w:r>
        <w:rPr>
          <w:rStyle w:val="22"/>
        </w:rPr>
        <w:t>МВУ</w:t>
      </w:r>
      <w:r>
        <w:rPr>
          <w:rStyle w:val="21"/>
        </w:rPr>
        <w:t xml:space="preserve"> </w:t>
      </w:r>
      <w:r>
        <w:t>комплектуют средствами связи по инфракрасному лучу, по каналам радиосвязи, благодаря которым эти карманные устройства могут обмени</w:t>
      </w:r>
      <w:r>
        <w:softHyphen/>
        <w:t>ваться данными с настольными ПК и друг с другом.</w:t>
      </w:r>
    </w:p>
    <w:p w:rsidR="00EE13FE" w:rsidRDefault="007F1F6F">
      <w:pPr>
        <w:pStyle w:val="20"/>
        <w:shd w:val="clear" w:color="auto" w:fill="auto"/>
        <w:spacing w:after="0" w:line="240" w:lineRule="exact"/>
        <w:ind w:firstLine="320"/>
      </w:pPr>
      <w:r>
        <w:rPr>
          <w:rStyle w:val="21"/>
        </w:rPr>
        <w:t>Классификация по с</w:t>
      </w:r>
      <w:r>
        <w:rPr>
          <w:rStyle w:val="21"/>
        </w:rPr>
        <w:t xml:space="preserve">овместимости. </w:t>
      </w:r>
      <w:r>
        <w:t>В мире существует множество различных видов и типов компьютеров. Они выпускаются разными производителями, собира</w:t>
      </w:r>
      <w:r>
        <w:softHyphen/>
        <w:t xml:space="preserve">ются из разных деталей, работают с разными программами. При этом очень важным вопросом становится </w:t>
      </w:r>
      <w:r>
        <w:rPr>
          <w:rStyle w:val="22"/>
        </w:rPr>
        <w:t>совместимость</w:t>
      </w:r>
      <w:r>
        <w:rPr>
          <w:rStyle w:val="21"/>
        </w:rPr>
        <w:t xml:space="preserve"> </w:t>
      </w:r>
      <w:r>
        <w:t xml:space="preserve">различных </w:t>
      </w:r>
      <w:r>
        <w:t>компьютеров между собой. От совместимости зависит взаимозаменяемость узлов и приборов, предназначенных для разных компьютеров, возможность переноса программ с одного компьютера на другой и возможность совместной работы разных типов компьютеров с одними и т</w:t>
      </w:r>
      <w:r>
        <w:t>еми же данными.</w:t>
      </w:r>
    </w:p>
    <w:p w:rsidR="00EE13FE" w:rsidRDefault="007F1F6F">
      <w:pPr>
        <w:pStyle w:val="20"/>
        <w:shd w:val="clear" w:color="auto" w:fill="auto"/>
        <w:spacing w:after="0" w:line="240" w:lineRule="exact"/>
        <w:ind w:firstLine="320"/>
        <w:sectPr w:rsidR="00EE13FE">
          <w:headerReference w:type="even" r:id="rId8"/>
          <w:headerReference w:type="default" r:id="rId9"/>
          <w:pgSz w:w="11900" w:h="16840"/>
          <w:pgMar w:top="3207" w:right="598" w:bottom="2953" w:left="598" w:header="0" w:footer="3" w:gutter="3288"/>
          <w:pgNumType w:start="52"/>
          <w:cols w:space="720"/>
          <w:noEndnote/>
          <w:docGrid w:linePitch="360"/>
        </w:sectPr>
      </w:pPr>
      <w:r>
        <w:rPr>
          <w:rStyle w:val="22"/>
        </w:rPr>
        <w:t>Аппаратная совместимость.</w:t>
      </w:r>
      <w:r>
        <w:rPr>
          <w:rStyle w:val="21"/>
        </w:rPr>
        <w:t xml:space="preserve"> </w:t>
      </w:r>
      <w:r>
        <w:t>По аппаратной совместимости различают так на</w:t>
      </w:r>
      <w:r>
        <w:softHyphen/>
        <w:t xml:space="preserve">зываемые </w:t>
      </w:r>
      <w:r>
        <w:rPr>
          <w:rStyle w:val="22"/>
        </w:rPr>
        <w:t>аппаратные платформы.</w:t>
      </w:r>
      <w:r>
        <w:rPr>
          <w:rStyle w:val="21"/>
        </w:rPr>
        <w:t xml:space="preserve"> </w:t>
      </w:r>
      <w:r>
        <w:t xml:space="preserve">В области персональных компьютеров сегодня наиболее широко распространены две аппаратные платформы — </w:t>
      </w:r>
      <w:r>
        <w:rPr>
          <w:rStyle w:val="22"/>
          <w:lang w:val="en-US" w:eastAsia="en-US" w:bidi="en-US"/>
        </w:rPr>
        <w:t>IBM</w:t>
      </w:r>
      <w:r w:rsidRPr="0088083E">
        <w:rPr>
          <w:rStyle w:val="22"/>
          <w:lang w:eastAsia="en-US" w:bidi="en-US"/>
        </w:rPr>
        <w:t xml:space="preserve"> </w:t>
      </w:r>
      <w:r>
        <w:rPr>
          <w:rStyle w:val="22"/>
          <w:lang w:val="en-US" w:eastAsia="en-US" w:bidi="en-US"/>
        </w:rPr>
        <w:t>PC</w:t>
      </w:r>
      <w:r w:rsidRPr="0088083E">
        <w:rPr>
          <w:rStyle w:val="21"/>
          <w:lang w:eastAsia="en-US" w:bidi="en-US"/>
        </w:rPr>
        <w:t xml:space="preserve"> </w:t>
      </w:r>
      <w:r>
        <w:t xml:space="preserve">и </w:t>
      </w:r>
      <w:r>
        <w:rPr>
          <w:rStyle w:val="22"/>
          <w:lang w:val="en-US" w:eastAsia="en-US" w:bidi="en-US"/>
        </w:rPr>
        <w:t>Apple</w:t>
      </w:r>
      <w:r w:rsidRPr="0088083E">
        <w:rPr>
          <w:rStyle w:val="22"/>
          <w:lang w:eastAsia="en-US" w:bidi="en-US"/>
        </w:rPr>
        <w:t xml:space="preserve"> </w:t>
      </w:r>
      <w:r>
        <w:rPr>
          <w:rStyle w:val="22"/>
          <w:lang w:val="en-US" w:eastAsia="en-US" w:bidi="en-US"/>
        </w:rPr>
        <w:t>Macintosh</w:t>
      </w:r>
      <w:r w:rsidRPr="0088083E">
        <w:rPr>
          <w:rStyle w:val="22"/>
          <w:lang w:eastAsia="en-US" w:bidi="en-US"/>
        </w:rPr>
        <w:t>.</w:t>
      </w:r>
      <w:r w:rsidRPr="0088083E">
        <w:rPr>
          <w:rStyle w:val="21"/>
          <w:lang w:eastAsia="en-US" w:bidi="en-US"/>
        </w:rPr>
        <w:t xml:space="preserve"> </w:t>
      </w:r>
      <w:r>
        <w:t>Кроме них существуют и друг</w:t>
      </w:r>
      <w:r>
        <w:t>ие платформы, распространенность кото</w:t>
      </w:r>
      <w:r>
        <w:softHyphen/>
        <w:t xml:space="preserve">рых ограничивается отдельными регионами или отдельными отраслями. </w:t>
      </w:r>
      <w:proofErr w:type="spellStart"/>
      <w:r>
        <w:t>Прина</w:t>
      </w:r>
      <w:proofErr w:type="gramStart"/>
      <w:r>
        <w:t>д</w:t>
      </w:r>
      <w:proofErr w:type="spellEnd"/>
      <w:r>
        <w:t>-</w:t>
      </w:r>
      <w:proofErr w:type="gramEnd"/>
    </w:p>
    <w:p w:rsidR="00EE13FE" w:rsidRDefault="007F1F6F">
      <w:pPr>
        <w:pStyle w:val="20"/>
        <w:shd w:val="clear" w:color="auto" w:fill="auto"/>
        <w:spacing w:after="0" w:line="240" w:lineRule="exact"/>
      </w:pPr>
      <w:proofErr w:type="spellStart"/>
      <w:r>
        <w:lastRenderedPageBreak/>
        <w:t>лежность</w:t>
      </w:r>
      <w:proofErr w:type="spellEnd"/>
      <w:r>
        <w:t xml:space="preserve"> компьютеров к одной аппаратной платформе повышает совместимость между ними, а принадлежность к разным платформам — понижает.</w:t>
      </w:r>
    </w:p>
    <w:p w:rsidR="00EE13FE" w:rsidRDefault="007F1F6F">
      <w:pPr>
        <w:pStyle w:val="30"/>
        <w:shd w:val="clear" w:color="auto" w:fill="auto"/>
      </w:pPr>
      <w:r>
        <w:rPr>
          <w:rStyle w:val="31"/>
        </w:rPr>
        <w:t>Кроме аппа</w:t>
      </w:r>
      <w:r>
        <w:rPr>
          <w:rStyle w:val="31"/>
        </w:rPr>
        <w:t xml:space="preserve">ратной совместимости существуют и другие виды совместимости: </w:t>
      </w:r>
      <w:r>
        <w:t>совместимость на уровне операционной системы, программная совместимость, совместимость на уровне данных.</w:t>
      </w:r>
    </w:p>
    <w:p w:rsidR="00EE13FE" w:rsidRDefault="007F1F6F">
      <w:pPr>
        <w:pStyle w:val="20"/>
        <w:shd w:val="clear" w:color="auto" w:fill="auto"/>
        <w:spacing w:after="324" w:line="240" w:lineRule="exact"/>
        <w:ind w:firstLine="340"/>
      </w:pPr>
      <w:r>
        <w:rPr>
          <w:rStyle w:val="21"/>
        </w:rPr>
        <w:t xml:space="preserve">Классификация по типу используемого процессора. </w:t>
      </w:r>
      <w:r>
        <w:rPr>
          <w:rStyle w:val="22"/>
        </w:rPr>
        <w:t xml:space="preserve">Процессор </w:t>
      </w:r>
      <w:r>
        <w:rPr>
          <w:rStyle w:val="265pt"/>
        </w:rPr>
        <w:t>~</w:t>
      </w:r>
      <w:r>
        <w:t xml:space="preserve"> основной компонент любого компьютера. В электронно-вычислительных машинах это специ</w:t>
      </w:r>
      <w:r>
        <w:softHyphen/>
        <w:t>альный блок, а в персональных компьютерах — специальная микросхема, которая выполняет все вычисления в компьютере. Даже если компьютеры принадлежат одной аппаратной платфо</w:t>
      </w:r>
      <w:r>
        <w:t>рме, они могут различаться по типу используемого про</w:t>
      </w:r>
      <w:r>
        <w:softHyphen/>
        <w:t xml:space="preserve">цессора. Основные типы процессоров для платформы </w:t>
      </w:r>
      <w:r>
        <w:rPr>
          <w:rStyle w:val="22"/>
          <w:lang w:val="en-US" w:eastAsia="en-US" w:bidi="en-US"/>
        </w:rPr>
        <w:t>IBM</w:t>
      </w:r>
      <w:r w:rsidRPr="0088083E">
        <w:rPr>
          <w:rStyle w:val="22"/>
          <w:lang w:eastAsia="en-US" w:bidi="en-US"/>
        </w:rPr>
        <w:t xml:space="preserve"> </w:t>
      </w:r>
      <w:r>
        <w:rPr>
          <w:rStyle w:val="22"/>
          <w:lang w:val="en-US" w:eastAsia="en-US" w:bidi="en-US"/>
        </w:rPr>
        <w:t>PC</w:t>
      </w:r>
      <w:r w:rsidRPr="0088083E">
        <w:rPr>
          <w:rStyle w:val="21"/>
          <w:lang w:eastAsia="en-US" w:bidi="en-US"/>
        </w:rPr>
        <w:t xml:space="preserve"> </w:t>
      </w:r>
      <w:r>
        <w:t>мы рассмотрим в со</w:t>
      </w:r>
      <w:r>
        <w:softHyphen/>
        <w:t>ответствующем разделе, а здесь укажем на то, что тип используемого процессора в значительной (хотя и не в полной) мере характери</w:t>
      </w:r>
      <w:r>
        <w:t>зует технические свойства компьютера.</w:t>
      </w:r>
    </w:p>
    <w:p w:rsidR="00EE13FE" w:rsidRDefault="007F1F6F">
      <w:pPr>
        <w:pStyle w:val="10"/>
        <w:keepNext/>
        <w:keepLines/>
        <w:shd w:val="clear" w:color="auto" w:fill="auto"/>
        <w:spacing w:before="0" w:after="35" w:line="210" w:lineRule="exact"/>
      </w:pPr>
      <w:bookmarkStart w:id="1" w:name="bookmark1"/>
      <w:r>
        <w:t>2.3. Состав вычислительной системы</w:t>
      </w:r>
      <w:bookmarkEnd w:id="1"/>
    </w:p>
    <w:p w:rsidR="00EE13FE" w:rsidRDefault="007F1F6F">
      <w:pPr>
        <w:pStyle w:val="20"/>
        <w:shd w:val="clear" w:color="auto" w:fill="auto"/>
        <w:spacing w:after="139" w:line="240" w:lineRule="exact"/>
      </w:pPr>
      <w:r>
        <w:t xml:space="preserve">Состав вычислительной системы называется </w:t>
      </w:r>
      <w:r>
        <w:rPr>
          <w:rStyle w:val="22"/>
        </w:rPr>
        <w:t>конфигурацией.</w:t>
      </w:r>
      <w:r>
        <w:rPr>
          <w:rStyle w:val="21"/>
        </w:rPr>
        <w:t xml:space="preserve"> </w:t>
      </w:r>
      <w:r>
        <w:t>Аппаратные и про</w:t>
      </w:r>
      <w:r>
        <w:softHyphen/>
        <w:t>граммные средства вычислительной техники принято рассматривать отдельно. Соответственно, отдельно рассматриваю</w:t>
      </w:r>
      <w:r>
        <w:t xml:space="preserve">т </w:t>
      </w:r>
      <w:r>
        <w:rPr>
          <w:rStyle w:val="22"/>
        </w:rPr>
        <w:t>аппаратную конфигурацию</w:t>
      </w:r>
      <w:r>
        <w:rPr>
          <w:rStyle w:val="21"/>
        </w:rPr>
        <w:t xml:space="preserve"> </w:t>
      </w:r>
      <w:r>
        <w:t>вычисли</w:t>
      </w:r>
      <w:r>
        <w:softHyphen/>
        <w:t xml:space="preserve">тельных систем и их </w:t>
      </w:r>
      <w:r>
        <w:rPr>
          <w:rStyle w:val="22"/>
        </w:rPr>
        <w:t>программную конфигурацию.</w:t>
      </w:r>
      <w:r>
        <w:rPr>
          <w:rStyle w:val="21"/>
        </w:rPr>
        <w:t xml:space="preserve"> </w:t>
      </w:r>
      <w:r>
        <w:t xml:space="preserve">Такой принцип разделения имеет для информатики особое значение, поскольку очень часто решение одних и тех же задач может обеспечиваться как аппаратными, так и программными </w:t>
      </w:r>
      <w:r>
        <w:t>средствами. Критериями выбора аппаратного или программного решения являются произво</w:t>
      </w:r>
      <w:r>
        <w:softHyphen/>
        <w:t>дительность и эффективность.</w:t>
      </w:r>
    </w:p>
    <w:p w:rsidR="00EE13FE" w:rsidRDefault="007F1F6F">
      <w:pPr>
        <w:pStyle w:val="40"/>
        <w:shd w:val="clear" w:color="auto" w:fill="auto"/>
        <w:spacing w:before="0" w:after="313"/>
        <w:ind w:left="540"/>
      </w:pPr>
      <w:r>
        <w:t>Принято считать, что аппаратные решения в среднем оказываются дороже, зато реализация программных решений требует более высокой квалификации пе</w:t>
      </w:r>
      <w:proofErr w:type="gramStart"/>
      <w:r>
        <w:t>р-</w:t>
      </w:r>
      <w:proofErr w:type="gramEnd"/>
      <w:r>
        <w:t xml:space="preserve"> | </w:t>
      </w:r>
      <w:proofErr w:type="spellStart"/>
      <w:r>
        <w:t>сонала</w:t>
      </w:r>
      <w:proofErr w:type="spellEnd"/>
      <w:r>
        <w:t>.</w:t>
      </w:r>
    </w:p>
    <w:p w:rsidR="00EE13FE" w:rsidRDefault="007F1F6F">
      <w:pPr>
        <w:pStyle w:val="221"/>
        <w:keepNext/>
        <w:keepLines/>
        <w:shd w:val="clear" w:color="auto" w:fill="auto"/>
        <w:spacing w:before="0" w:after="51" w:line="200" w:lineRule="exact"/>
      </w:pPr>
      <w:bookmarkStart w:id="2" w:name="bookmark2"/>
      <w:r>
        <w:t>Аппаратное обеспечение</w:t>
      </w:r>
      <w:bookmarkEnd w:id="2"/>
    </w:p>
    <w:p w:rsidR="00EE13FE" w:rsidRDefault="007F1F6F">
      <w:pPr>
        <w:pStyle w:val="20"/>
        <w:shd w:val="clear" w:color="auto" w:fill="auto"/>
        <w:spacing w:after="0" w:line="240" w:lineRule="exact"/>
      </w:pPr>
      <w:r>
        <w:t xml:space="preserve">К </w:t>
      </w:r>
      <w:r>
        <w:rPr>
          <w:rStyle w:val="22"/>
        </w:rPr>
        <w:t>аппаратному обеспечению</w:t>
      </w:r>
      <w:r>
        <w:rPr>
          <w:rStyle w:val="21"/>
        </w:rPr>
        <w:t xml:space="preserve"> </w:t>
      </w:r>
      <w:r>
        <w:t>вычислительных систем относятся устройства и при</w:t>
      </w:r>
      <w:r>
        <w:softHyphen/>
        <w:t>боры, образующие аппаратную конфигурацию. Современные компьютеры и вы</w:t>
      </w:r>
      <w:r>
        <w:softHyphen/>
        <w:t xml:space="preserve">числительные комплексы имеют </w:t>
      </w:r>
      <w:proofErr w:type="spellStart"/>
      <w:r>
        <w:t>блочно</w:t>
      </w:r>
      <w:proofErr w:type="spellEnd"/>
      <w:r>
        <w:t>-модульную конструкцию — аппаратную конф</w:t>
      </w:r>
      <w:r>
        <w:t>игурацию, необходимую для исполнения конкретных видов работ, можно собирать из готовых узлов и блоков.</w:t>
      </w:r>
    </w:p>
    <w:p w:rsidR="00EE13FE" w:rsidRDefault="007F1F6F">
      <w:pPr>
        <w:pStyle w:val="20"/>
        <w:shd w:val="clear" w:color="auto" w:fill="auto"/>
        <w:spacing w:after="0" w:line="240" w:lineRule="exact"/>
        <w:ind w:firstLine="340"/>
      </w:pPr>
      <w:r>
        <w:t xml:space="preserve">По способу расположения устройств относительно </w:t>
      </w:r>
      <w:r>
        <w:rPr>
          <w:rStyle w:val="22"/>
        </w:rPr>
        <w:t>центрального процессорного устройства</w:t>
      </w:r>
      <w:r>
        <w:rPr>
          <w:rStyle w:val="21"/>
        </w:rPr>
        <w:t xml:space="preserve"> </w:t>
      </w:r>
      <w:r>
        <w:rPr>
          <w:rStyle w:val="22"/>
        </w:rPr>
        <w:t>(ЦПУ</w:t>
      </w:r>
      <w:r>
        <w:rPr>
          <w:rStyle w:val="21"/>
        </w:rPr>
        <w:t xml:space="preserve"> — </w:t>
      </w:r>
      <w:r>
        <w:rPr>
          <w:rStyle w:val="22"/>
          <w:lang w:val="en-US" w:eastAsia="en-US" w:bidi="en-US"/>
        </w:rPr>
        <w:t>Central</w:t>
      </w:r>
      <w:r w:rsidRPr="0088083E">
        <w:rPr>
          <w:rStyle w:val="22"/>
          <w:lang w:eastAsia="en-US" w:bidi="en-US"/>
        </w:rPr>
        <w:t xml:space="preserve"> </w:t>
      </w:r>
      <w:r>
        <w:rPr>
          <w:rStyle w:val="22"/>
          <w:lang w:val="en-US" w:eastAsia="en-US" w:bidi="en-US"/>
        </w:rPr>
        <w:t>Processing</w:t>
      </w:r>
      <w:r w:rsidRPr="0088083E">
        <w:rPr>
          <w:rStyle w:val="22"/>
          <w:lang w:eastAsia="en-US" w:bidi="en-US"/>
        </w:rPr>
        <w:t xml:space="preserve"> </w:t>
      </w:r>
      <w:r>
        <w:rPr>
          <w:rStyle w:val="22"/>
          <w:lang w:val="en-US" w:eastAsia="en-US" w:bidi="en-US"/>
        </w:rPr>
        <w:t>Unit</w:t>
      </w:r>
      <w:r w:rsidRPr="0088083E">
        <w:rPr>
          <w:rStyle w:val="22"/>
          <w:lang w:eastAsia="en-US" w:bidi="en-US"/>
        </w:rPr>
        <w:t xml:space="preserve">, </w:t>
      </w:r>
      <w:r>
        <w:rPr>
          <w:rStyle w:val="22"/>
          <w:lang w:val="en-US" w:eastAsia="en-US" w:bidi="en-US"/>
        </w:rPr>
        <w:t>CPU</w:t>
      </w:r>
      <w:r w:rsidRPr="0088083E">
        <w:rPr>
          <w:lang w:eastAsia="en-US" w:bidi="en-US"/>
        </w:rPr>
        <w:t xml:space="preserve">) </w:t>
      </w:r>
      <w:r>
        <w:t xml:space="preserve">различают </w:t>
      </w:r>
      <w:r>
        <w:rPr>
          <w:rStyle w:val="22"/>
        </w:rPr>
        <w:t>внутренние</w:t>
      </w:r>
      <w:r>
        <w:rPr>
          <w:rStyle w:val="21"/>
        </w:rPr>
        <w:t xml:space="preserve"> </w:t>
      </w:r>
      <w:r>
        <w:t xml:space="preserve">и </w:t>
      </w:r>
      <w:r>
        <w:rPr>
          <w:rStyle w:val="22"/>
        </w:rPr>
        <w:t xml:space="preserve">внешние </w:t>
      </w:r>
      <w:r>
        <w:t>устройства. Внешними, как правило, являются большинство устройств ввод</w:t>
      </w:r>
      <w:proofErr w:type="gramStart"/>
      <w:r>
        <w:t>а-</w:t>
      </w:r>
      <w:proofErr w:type="gramEnd"/>
      <w:r>
        <w:t xml:space="preserve"> вывода данных (их также называют </w:t>
      </w:r>
      <w:r>
        <w:rPr>
          <w:rStyle w:val="22"/>
        </w:rPr>
        <w:t>периферийными</w:t>
      </w:r>
      <w:r>
        <w:rPr>
          <w:rStyle w:val="21"/>
        </w:rPr>
        <w:t xml:space="preserve"> </w:t>
      </w:r>
      <w:r>
        <w:t>устройствами) и некоторые устройства, предназначенные для длительного хранения данных.</w:t>
      </w:r>
    </w:p>
    <w:p w:rsidR="00EE13FE" w:rsidRDefault="007F1F6F">
      <w:pPr>
        <w:pStyle w:val="20"/>
        <w:shd w:val="clear" w:color="auto" w:fill="auto"/>
        <w:spacing w:after="0" w:line="240" w:lineRule="exact"/>
        <w:ind w:firstLine="340"/>
      </w:pPr>
      <w:r>
        <w:t>Согласование между отдельными узлами и блоками вы</w:t>
      </w:r>
      <w:r>
        <w:t>полняют с помощью пе</w:t>
      </w:r>
      <w:r>
        <w:softHyphen/>
        <w:t xml:space="preserve">реходных аппаратно-логических устройств, называемых </w:t>
      </w:r>
      <w:r>
        <w:rPr>
          <w:rStyle w:val="22"/>
        </w:rPr>
        <w:t>аппаратными интерфей</w:t>
      </w:r>
      <w:r>
        <w:rPr>
          <w:rStyle w:val="22"/>
        </w:rPr>
        <w:softHyphen/>
        <w:t>сами.</w:t>
      </w:r>
      <w:r>
        <w:rPr>
          <w:rStyle w:val="21"/>
        </w:rPr>
        <w:t xml:space="preserve"> </w:t>
      </w:r>
      <w:bookmarkStart w:id="3" w:name="_GoBack"/>
      <w:bookmarkEnd w:id="3"/>
    </w:p>
    <w:sectPr w:rsidR="00EE13FE">
      <w:pgSz w:w="11900" w:h="16840"/>
      <w:pgMar w:top="5105" w:right="614" w:bottom="1097" w:left="614" w:header="0" w:footer="3" w:gutter="325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F6F" w:rsidRDefault="007F1F6F">
      <w:r>
        <w:separator/>
      </w:r>
    </w:p>
  </w:endnote>
  <w:endnote w:type="continuationSeparator" w:id="0">
    <w:p w:rsidR="007F1F6F" w:rsidRDefault="007F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F6F" w:rsidRDefault="007F1F6F"/>
  </w:footnote>
  <w:footnote w:type="continuationSeparator" w:id="0">
    <w:p w:rsidR="007F1F6F" w:rsidRDefault="007F1F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FE" w:rsidRDefault="007F1F6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2.8pt;margin-top:134.2pt;width:366.5pt;height:8.4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E13FE" w:rsidRDefault="007F1F6F">
                <w:pPr>
                  <w:pStyle w:val="a5"/>
                  <w:shd w:val="clear" w:color="auto" w:fill="auto"/>
                  <w:tabs>
                    <w:tab w:val="right" w:pos="7330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88083E" w:rsidRPr="0088083E">
                  <w:rPr>
                    <w:rStyle w:val="Tahoma95pt"/>
                    <w:noProof/>
                  </w:rPr>
                  <w:t>54</w:t>
                </w:r>
                <w:r>
                  <w:rPr>
                    <w:rStyle w:val="Tahoma95pt"/>
                  </w:rPr>
                  <w:fldChar w:fldCharType="end"/>
                </w:r>
                <w:r>
                  <w:rPr>
                    <w:rStyle w:val="Tahoma95pt"/>
                  </w:rPr>
                  <w:tab/>
                </w:r>
                <w:r>
                  <w:rPr>
                    <w:rStyle w:val="a6"/>
                  </w:rPr>
                  <w:t>Глава вторая. Вычислительная техника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FE" w:rsidRDefault="007F1F6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6.35pt;margin-top:133.5pt;width:366.25pt;height:9.1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E13FE" w:rsidRDefault="007F1F6F">
                <w:pPr>
                  <w:pStyle w:val="a5"/>
                  <w:shd w:val="clear" w:color="auto" w:fill="auto"/>
                  <w:tabs>
                    <w:tab w:val="right" w:pos="7325"/>
                  </w:tabs>
                  <w:spacing w:line="240" w:lineRule="auto"/>
                </w:pPr>
                <w:r>
                  <w:rPr>
                    <w:rStyle w:val="a6"/>
                  </w:rPr>
                  <w:t>2.2. Методы классификации компьютеров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88083E" w:rsidRPr="0088083E">
                  <w:rPr>
                    <w:rStyle w:val="Tahoma95pt"/>
                    <w:noProof/>
                  </w:rPr>
                  <w:t>53</w:t>
                </w:r>
                <w:r>
                  <w:rPr>
                    <w:rStyle w:val="Tahoma9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B303B"/>
    <w:multiLevelType w:val="multilevel"/>
    <w:tmpl w:val="115E964C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E13FE"/>
    <w:rsid w:val="007F1F6F"/>
    <w:rsid w:val="0088083E"/>
    <w:rsid w:val="00EE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ahoma95pt">
    <w:name w:val="Колонтитул + Tahoma;9;5 pt;Полужирный"/>
    <w:basedOn w:val="a4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65pt">
    <w:name w:val="Основной текст (2) + 6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20">
    <w:name w:val="Заголовок №2 (2)_"/>
    <w:basedOn w:val="a0"/>
    <w:link w:val="221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240" w:after="120" w:line="0" w:lineRule="atLeast"/>
      <w:jc w:val="both"/>
      <w:outlineLvl w:val="1"/>
    </w:pPr>
    <w:rPr>
      <w:rFonts w:ascii="Arial" w:eastAsia="Arial" w:hAnsi="Arial" w:cs="Arial"/>
      <w:b/>
      <w:bCs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exact"/>
      <w:ind w:firstLine="340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120" w:line="0" w:lineRule="atLeast"/>
      <w:jc w:val="both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300" w:line="216" w:lineRule="exact"/>
      <w:ind w:firstLine="360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before="300" w:after="120" w:line="0" w:lineRule="atLeast"/>
      <w:jc w:val="both"/>
      <w:outlineLvl w:val="1"/>
    </w:pPr>
    <w:rPr>
      <w:rFonts w:ascii="Tahoma" w:eastAsia="Tahoma" w:hAnsi="Tahoma" w:cs="Tahom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5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2016-01-16T13:58:00Z</dcterms:created>
  <dcterms:modified xsi:type="dcterms:W3CDTF">2016-01-16T14:00:00Z</dcterms:modified>
</cp:coreProperties>
</file>